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7C" w:rsidRPr="00630004" w:rsidRDefault="00832A7C" w:rsidP="00832A7C">
      <w:pPr>
        <w:pStyle w:val="ConsPlusNormal"/>
        <w:ind w:firstLine="540"/>
        <w:jc w:val="center"/>
        <w:outlineLvl w:val="0"/>
        <w:rPr>
          <w:b/>
        </w:rPr>
      </w:pPr>
      <w:r w:rsidRPr="00630004">
        <w:rPr>
          <w:b/>
        </w:rPr>
        <w:t>Сообщение о существенном факте</w:t>
      </w:r>
    </w:p>
    <w:p w:rsidR="00832A7C" w:rsidRPr="00630004" w:rsidRDefault="0074461A" w:rsidP="00832A7C">
      <w:pPr>
        <w:pStyle w:val="ConsPlusNormal"/>
        <w:ind w:firstLine="540"/>
        <w:jc w:val="center"/>
        <w:outlineLvl w:val="0"/>
        <w:rPr>
          <w:b/>
        </w:rPr>
      </w:pPr>
      <w:r>
        <w:rPr>
          <w:b/>
        </w:rPr>
        <w:t>«О</w:t>
      </w:r>
      <w:r w:rsidR="00832A7C" w:rsidRPr="00630004">
        <w:rPr>
          <w:b/>
        </w:rPr>
        <w:t>б этапах процедуры эмиссии ценных бумаг эмитента</w:t>
      </w:r>
      <w:r>
        <w:rPr>
          <w:b/>
        </w:rPr>
        <w:t>»</w:t>
      </w:r>
    </w:p>
    <w:p w:rsidR="00FC506F" w:rsidRPr="00630004" w:rsidRDefault="00FC506F" w:rsidP="00FC506F">
      <w:pPr>
        <w:pStyle w:val="ConsPlusNormal"/>
        <w:ind w:firstLine="540"/>
        <w:jc w:val="center"/>
        <w:outlineLvl w:val="0"/>
        <w:rPr>
          <w:b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073"/>
      </w:tblGrid>
      <w:tr w:rsidR="00173A73" w:rsidRPr="00630004" w:rsidTr="007A08EC">
        <w:trPr>
          <w:cantSplit/>
          <w:trHeight w:val="257"/>
        </w:trPr>
        <w:tc>
          <w:tcPr>
            <w:tcW w:w="10204" w:type="dxa"/>
            <w:gridSpan w:val="2"/>
          </w:tcPr>
          <w:p w:rsidR="00173A73" w:rsidRPr="00630004" w:rsidRDefault="00FB56E3">
            <w:pPr>
              <w:jc w:val="center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1. Общие сведения</w:t>
            </w:r>
          </w:p>
        </w:tc>
      </w:tr>
      <w:tr w:rsidR="00512EE3" w:rsidRPr="00630004" w:rsidTr="00B6687E">
        <w:trPr>
          <w:trHeight w:val="514"/>
        </w:trPr>
        <w:tc>
          <w:tcPr>
            <w:tcW w:w="5131" w:type="dxa"/>
          </w:tcPr>
          <w:p w:rsidR="00512EE3" w:rsidRPr="004859DB" w:rsidRDefault="00512EE3" w:rsidP="00B525A8">
            <w:pPr>
              <w:ind w:left="57" w:right="57"/>
              <w:jc w:val="both"/>
              <w:rPr>
                <w:rFonts w:ascii="Arial" w:hAnsi="Arial" w:cs="Arial"/>
              </w:rPr>
            </w:pPr>
            <w:r w:rsidRPr="004859DB">
              <w:rPr>
                <w:rFonts w:ascii="Arial" w:hAnsi="Arial" w:cs="Arial"/>
              </w:rPr>
              <w:t xml:space="preserve">1.1. Полное фирменное наименование эмитента </w:t>
            </w:r>
          </w:p>
        </w:tc>
        <w:tc>
          <w:tcPr>
            <w:tcW w:w="5073" w:type="dxa"/>
          </w:tcPr>
          <w:p w:rsidR="00512EE3" w:rsidRPr="004859DB" w:rsidRDefault="00512EE3" w:rsidP="00B525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859DB">
              <w:rPr>
                <w:rFonts w:ascii="Arial" w:hAnsi="Arial" w:cs="Arial"/>
                <w:b/>
                <w:bCs/>
                <w:i/>
                <w:iCs/>
              </w:rPr>
              <w:t xml:space="preserve">Акционерное общество </w:t>
            </w:r>
          </w:p>
          <w:p w:rsidR="00512EE3" w:rsidRPr="004859DB" w:rsidRDefault="00512EE3" w:rsidP="00B525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859DB">
              <w:rPr>
                <w:rFonts w:ascii="Arial" w:hAnsi="Arial" w:cs="Arial"/>
                <w:b/>
                <w:bCs/>
                <w:i/>
                <w:iCs/>
              </w:rPr>
              <w:t>«Коммерческий банк ДельтаКредит»</w:t>
            </w:r>
          </w:p>
        </w:tc>
      </w:tr>
      <w:tr w:rsidR="00512EE3" w:rsidRPr="00630004" w:rsidTr="00B6687E">
        <w:trPr>
          <w:trHeight w:val="514"/>
        </w:trPr>
        <w:tc>
          <w:tcPr>
            <w:tcW w:w="5131" w:type="dxa"/>
          </w:tcPr>
          <w:p w:rsidR="00512EE3" w:rsidRPr="004859DB" w:rsidRDefault="00512EE3" w:rsidP="00B525A8">
            <w:pPr>
              <w:ind w:left="57" w:right="57"/>
              <w:jc w:val="both"/>
              <w:rPr>
                <w:rFonts w:ascii="Arial" w:hAnsi="Arial" w:cs="Arial"/>
              </w:rPr>
            </w:pPr>
            <w:r w:rsidRPr="004859DB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073" w:type="dxa"/>
          </w:tcPr>
          <w:p w:rsidR="00512EE3" w:rsidRPr="004859DB" w:rsidRDefault="00512EE3" w:rsidP="00B525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859DB">
              <w:rPr>
                <w:rFonts w:ascii="Arial" w:hAnsi="Arial" w:cs="Arial"/>
                <w:b/>
                <w:bCs/>
                <w:i/>
                <w:iCs/>
              </w:rPr>
              <w:t>АО «КБ ДельтаКредит»</w:t>
            </w:r>
          </w:p>
        </w:tc>
      </w:tr>
      <w:tr w:rsidR="00512EE3" w:rsidRPr="00630004" w:rsidTr="00B6687E">
        <w:trPr>
          <w:trHeight w:val="514"/>
        </w:trPr>
        <w:tc>
          <w:tcPr>
            <w:tcW w:w="5131" w:type="dxa"/>
          </w:tcPr>
          <w:p w:rsidR="00512EE3" w:rsidRPr="004859DB" w:rsidRDefault="00512EE3" w:rsidP="00B525A8">
            <w:pPr>
              <w:ind w:left="57" w:right="57"/>
              <w:jc w:val="both"/>
              <w:rPr>
                <w:rFonts w:ascii="Arial" w:hAnsi="Arial" w:cs="Arial"/>
              </w:rPr>
            </w:pPr>
            <w:r w:rsidRPr="004859DB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073" w:type="dxa"/>
          </w:tcPr>
          <w:p w:rsidR="00512EE3" w:rsidRPr="004859DB" w:rsidRDefault="00512EE3" w:rsidP="00B525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859DB">
              <w:rPr>
                <w:rFonts w:ascii="Arial" w:hAnsi="Arial" w:cs="Arial"/>
                <w:b/>
                <w:bCs/>
                <w:i/>
                <w:iCs/>
              </w:rPr>
              <w:t>125009, г. Москва, ул. Воздвиженка, д.4/7, стр.2</w:t>
            </w:r>
          </w:p>
        </w:tc>
      </w:tr>
      <w:tr w:rsidR="00512EE3" w:rsidRPr="00630004" w:rsidTr="00B6687E">
        <w:trPr>
          <w:trHeight w:val="257"/>
        </w:trPr>
        <w:tc>
          <w:tcPr>
            <w:tcW w:w="5131" w:type="dxa"/>
          </w:tcPr>
          <w:p w:rsidR="00512EE3" w:rsidRPr="004859DB" w:rsidRDefault="00512EE3" w:rsidP="00B525A8">
            <w:pPr>
              <w:ind w:left="57" w:right="57"/>
              <w:jc w:val="both"/>
              <w:rPr>
                <w:rFonts w:ascii="Arial" w:hAnsi="Arial" w:cs="Arial"/>
              </w:rPr>
            </w:pPr>
            <w:r w:rsidRPr="004859DB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073" w:type="dxa"/>
          </w:tcPr>
          <w:p w:rsidR="00512EE3" w:rsidRPr="004859DB" w:rsidRDefault="00512EE3" w:rsidP="00B525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859DB">
              <w:rPr>
                <w:rFonts w:ascii="Arial" w:hAnsi="Arial" w:cs="Arial"/>
                <w:b/>
                <w:bCs/>
                <w:i/>
                <w:iCs/>
              </w:rPr>
              <w:t>1027739051988</w:t>
            </w:r>
          </w:p>
        </w:tc>
      </w:tr>
      <w:tr w:rsidR="00512EE3" w:rsidRPr="00630004" w:rsidTr="00B6687E">
        <w:trPr>
          <w:trHeight w:val="242"/>
        </w:trPr>
        <w:tc>
          <w:tcPr>
            <w:tcW w:w="5131" w:type="dxa"/>
          </w:tcPr>
          <w:p w:rsidR="00512EE3" w:rsidRPr="004859DB" w:rsidRDefault="00512EE3" w:rsidP="00B525A8">
            <w:pPr>
              <w:ind w:left="57" w:right="57"/>
              <w:jc w:val="both"/>
              <w:rPr>
                <w:rFonts w:ascii="Arial" w:hAnsi="Arial" w:cs="Arial"/>
              </w:rPr>
            </w:pPr>
            <w:r w:rsidRPr="004859DB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073" w:type="dxa"/>
          </w:tcPr>
          <w:p w:rsidR="00512EE3" w:rsidRPr="004859DB" w:rsidRDefault="00512EE3" w:rsidP="00B525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859DB">
              <w:rPr>
                <w:rFonts w:ascii="Arial" w:hAnsi="Arial" w:cs="Arial"/>
                <w:b/>
                <w:bCs/>
                <w:i/>
                <w:iCs/>
              </w:rPr>
              <w:t>7705285534</w:t>
            </w:r>
          </w:p>
        </w:tc>
      </w:tr>
      <w:tr w:rsidR="00512EE3" w:rsidRPr="00630004" w:rsidTr="00B6687E">
        <w:trPr>
          <w:trHeight w:val="514"/>
        </w:trPr>
        <w:tc>
          <w:tcPr>
            <w:tcW w:w="5131" w:type="dxa"/>
          </w:tcPr>
          <w:p w:rsidR="00512EE3" w:rsidRPr="004859DB" w:rsidRDefault="00512EE3" w:rsidP="00B525A8">
            <w:pPr>
              <w:ind w:left="57" w:right="57"/>
              <w:jc w:val="both"/>
              <w:rPr>
                <w:rFonts w:ascii="Arial" w:hAnsi="Arial" w:cs="Arial"/>
              </w:rPr>
            </w:pPr>
            <w:r w:rsidRPr="004859DB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73" w:type="dxa"/>
          </w:tcPr>
          <w:p w:rsidR="00512EE3" w:rsidRPr="004859DB" w:rsidRDefault="00512EE3" w:rsidP="00B525A8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859DB">
              <w:rPr>
                <w:rFonts w:ascii="Arial" w:hAnsi="Arial" w:cs="Arial"/>
                <w:b/>
                <w:bCs/>
                <w:i/>
                <w:iCs/>
              </w:rPr>
              <w:t>03338В</w:t>
            </w:r>
          </w:p>
        </w:tc>
      </w:tr>
      <w:tr w:rsidR="00512EE3" w:rsidRPr="00630004" w:rsidTr="00B6687E">
        <w:trPr>
          <w:trHeight w:val="771"/>
        </w:trPr>
        <w:tc>
          <w:tcPr>
            <w:tcW w:w="5131" w:type="dxa"/>
          </w:tcPr>
          <w:p w:rsidR="00512EE3" w:rsidRPr="004859DB" w:rsidRDefault="00512EE3" w:rsidP="00B525A8">
            <w:pPr>
              <w:ind w:left="57" w:right="57"/>
              <w:jc w:val="both"/>
              <w:rPr>
                <w:rFonts w:ascii="Arial" w:hAnsi="Arial" w:cs="Arial"/>
              </w:rPr>
            </w:pPr>
            <w:r w:rsidRPr="004859DB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73" w:type="dxa"/>
          </w:tcPr>
          <w:p w:rsidR="00512EE3" w:rsidRPr="004859DB" w:rsidRDefault="00512EE3" w:rsidP="00B525A8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hyperlink r:id="rId9" w:history="1">
              <w:r w:rsidRPr="004859DB">
                <w:rPr>
                  <w:rFonts w:ascii="Arial" w:hAnsi="Arial" w:cs="Arial"/>
                  <w:b/>
                  <w:bCs/>
                  <w:i/>
                  <w:iCs/>
                </w:rPr>
                <w:t>www.e-disclosure.ru/portal/company.aspx?id=8251</w:t>
              </w:r>
            </w:hyperlink>
            <w:r w:rsidRPr="004859DB">
              <w:rPr>
                <w:rFonts w:ascii="Arial" w:hAnsi="Arial" w:cs="Arial"/>
                <w:b/>
                <w:bCs/>
                <w:i/>
                <w:iCs/>
              </w:rPr>
              <w:t>; www.deltacredit.ru</w:t>
            </w:r>
          </w:p>
        </w:tc>
      </w:tr>
    </w:tbl>
    <w:p w:rsidR="00173A73" w:rsidRPr="00630004" w:rsidRDefault="00173A73">
      <w:pPr>
        <w:rPr>
          <w:rFonts w:ascii="Arial" w:hAnsi="Arial" w:cs="Arial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173A73" w:rsidRPr="00630004" w:rsidTr="007A08EC">
        <w:trPr>
          <w:trHeight w:val="242"/>
        </w:trPr>
        <w:tc>
          <w:tcPr>
            <w:tcW w:w="10234" w:type="dxa"/>
          </w:tcPr>
          <w:p w:rsidR="00173A73" w:rsidRPr="00630004" w:rsidRDefault="00FB56E3">
            <w:pPr>
              <w:jc w:val="center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2. Содержание сообщения</w:t>
            </w:r>
          </w:p>
        </w:tc>
      </w:tr>
      <w:tr w:rsidR="00832A7C" w:rsidRPr="00630004" w:rsidTr="007A08EC">
        <w:trPr>
          <w:trHeight w:val="257"/>
        </w:trPr>
        <w:tc>
          <w:tcPr>
            <w:tcW w:w="10234" w:type="dxa"/>
          </w:tcPr>
          <w:p w:rsidR="00EA6D4A" w:rsidRPr="00630004" w:rsidRDefault="00EA6D4A" w:rsidP="00C97CA6">
            <w:pPr>
              <w:pStyle w:val="ConsPlusNormal"/>
              <w:jc w:val="center"/>
              <w:rPr>
                <w:b/>
                <w:shd w:val="clear" w:color="auto" w:fill="FFFFFF"/>
              </w:rPr>
            </w:pPr>
            <w:r w:rsidRPr="00630004">
              <w:rPr>
                <w:b/>
                <w:shd w:val="clear" w:color="auto" w:fill="FFFFFF"/>
              </w:rPr>
              <w:t>«</w:t>
            </w:r>
            <w:bookmarkStart w:id="0" w:name="_GoBack"/>
            <w:r w:rsidR="00C97CA6">
              <w:rPr>
                <w:b/>
                <w:shd w:val="clear" w:color="auto" w:fill="FFFFFF"/>
              </w:rPr>
              <w:t>О</w:t>
            </w:r>
            <w:r w:rsidR="00B17122" w:rsidRPr="00630004">
              <w:rPr>
                <w:b/>
                <w:shd w:val="clear" w:color="auto" w:fill="FFFFFF"/>
              </w:rPr>
              <w:t xml:space="preserve"> присвоении программе биржевых облигаций идентификационного номера</w:t>
            </w:r>
            <w:bookmarkEnd w:id="0"/>
            <w:r w:rsidRPr="00630004">
              <w:rPr>
                <w:b/>
                <w:shd w:val="clear" w:color="auto" w:fill="FFFFFF"/>
              </w:rPr>
              <w:t>»</w:t>
            </w:r>
          </w:p>
        </w:tc>
      </w:tr>
      <w:tr w:rsidR="008E29CA" w:rsidRPr="00630004" w:rsidTr="00B6687E">
        <w:trPr>
          <w:trHeight w:val="3251"/>
        </w:trPr>
        <w:tc>
          <w:tcPr>
            <w:tcW w:w="10234" w:type="dxa"/>
          </w:tcPr>
          <w:p w:rsidR="00B17122" w:rsidRPr="00630004" w:rsidRDefault="00B17122" w:rsidP="00433D83">
            <w:pPr>
              <w:tabs>
                <w:tab w:val="left" w:pos="142"/>
                <w:tab w:val="left" w:pos="1843"/>
                <w:tab w:val="left" w:pos="3119"/>
              </w:tabs>
              <w:ind w:left="57" w:right="113"/>
              <w:jc w:val="both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2.1. Вид ценных бумаг (облигации), указание на то, являются облигации биржевыми или коммерческими, а также, при наличии, серия и иные идентификационные признаки биржевых или коммерческих облигаций, размещаемых в рамках соответствующей программы облигаций:</w:t>
            </w:r>
          </w:p>
          <w:p w:rsidR="007F7802" w:rsidRPr="00630004" w:rsidRDefault="007F7802" w:rsidP="00433D83">
            <w:pPr>
              <w:tabs>
                <w:tab w:val="left" w:pos="142"/>
                <w:tab w:val="left" w:pos="1843"/>
                <w:tab w:val="left" w:pos="3119"/>
              </w:tabs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 xml:space="preserve">биржевые неконвертируемые документарные облигации на предъявителя с обязательным централизованным хранением, общей номинальной стоимостью всех выпусков биржевых облигаций, размещаемых в рамках программы биржевых облигаций серии 001Р, до </w:t>
            </w:r>
            <w:r w:rsidR="00DD175A" w:rsidRPr="00630004">
              <w:rPr>
                <w:rFonts w:ascii="Arial" w:hAnsi="Arial" w:cs="Arial"/>
                <w:b/>
              </w:rPr>
              <w:t xml:space="preserve">300 000 000 000 (Трехсот </w:t>
            </w:r>
            <w:r w:rsidRPr="00630004">
              <w:rPr>
                <w:rFonts w:ascii="Arial" w:hAnsi="Arial" w:cs="Arial"/>
                <w:b/>
              </w:rPr>
              <w:t xml:space="preserve">миллиардов) российских рублей включительно или эквивалента этой суммы в иностранной валюте, со сроком погашения не более, чем по истечении </w:t>
            </w:r>
            <w:r w:rsidR="00DD175A" w:rsidRPr="00630004">
              <w:rPr>
                <w:rFonts w:ascii="Arial" w:hAnsi="Arial" w:cs="Arial"/>
                <w:b/>
              </w:rPr>
              <w:t>20 (Двадцати</w:t>
            </w:r>
            <w:r w:rsidRPr="00630004">
              <w:rPr>
                <w:rFonts w:ascii="Arial" w:hAnsi="Arial" w:cs="Arial"/>
                <w:b/>
              </w:rPr>
              <w:t>) лет с даты начала размещения биржевых облигаций отдельного выпуска</w:t>
            </w:r>
            <w:r w:rsidR="00DD175A" w:rsidRPr="00630004">
              <w:rPr>
                <w:rFonts w:ascii="Arial" w:hAnsi="Arial" w:cs="Arial"/>
                <w:b/>
              </w:rPr>
              <w:t>,</w:t>
            </w:r>
            <w:r w:rsidRPr="00630004">
              <w:rPr>
                <w:rFonts w:ascii="Arial" w:hAnsi="Arial" w:cs="Arial"/>
                <w:b/>
              </w:rPr>
              <w:t xml:space="preserve"> размещаемые по открытой подписке.</w:t>
            </w:r>
          </w:p>
          <w:p w:rsidR="00F562C5" w:rsidRPr="00630004" w:rsidRDefault="00C72CD2" w:rsidP="00433D83">
            <w:pPr>
              <w:tabs>
                <w:tab w:val="left" w:pos="142"/>
                <w:tab w:val="left" w:pos="1843"/>
                <w:tab w:val="left" w:pos="3119"/>
              </w:tabs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>Программа биржевых облигаций серии 001P</w:t>
            </w:r>
            <w:r w:rsidR="00DB03BE" w:rsidRPr="00630004">
              <w:rPr>
                <w:rFonts w:ascii="Arial" w:hAnsi="Arial" w:cs="Arial"/>
                <w:b/>
              </w:rPr>
              <w:t>.</w:t>
            </w:r>
          </w:p>
          <w:p w:rsidR="00DB03BE" w:rsidRPr="00630004" w:rsidRDefault="004004AA" w:rsidP="00DB03BE">
            <w:pPr>
              <w:widowControl w:val="0"/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 xml:space="preserve">Идентификационный номер Программы биржевых облигаций: </w:t>
            </w:r>
            <w:r w:rsidR="00DD175A" w:rsidRPr="00630004">
              <w:rPr>
                <w:rFonts w:ascii="Arial" w:hAnsi="Arial" w:cs="Arial"/>
                <w:b/>
              </w:rPr>
              <w:t xml:space="preserve">403338B001P02E от 20.06.2017 </w:t>
            </w:r>
            <w:r w:rsidR="00BB191F" w:rsidRPr="00630004">
              <w:rPr>
                <w:rFonts w:ascii="Arial" w:hAnsi="Arial" w:cs="Arial"/>
                <w:b/>
              </w:rPr>
              <w:t>года</w:t>
            </w:r>
            <w:r w:rsidR="00690734" w:rsidRPr="00630004">
              <w:rPr>
                <w:rFonts w:ascii="Arial" w:hAnsi="Arial" w:cs="Arial"/>
                <w:b/>
              </w:rPr>
              <w:t>.</w:t>
            </w:r>
            <w:r w:rsidR="00DB03BE" w:rsidRPr="00630004">
              <w:rPr>
                <w:rFonts w:ascii="Arial" w:hAnsi="Arial" w:cs="Arial"/>
                <w:b/>
              </w:rPr>
              <w:t xml:space="preserve"> </w:t>
            </w:r>
          </w:p>
          <w:p w:rsidR="00F562C5" w:rsidRPr="00630004" w:rsidRDefault="00DD175A" w:rsidP="00DD175A">
            <w:pPr>
              <w:adjustRightInd w:val="0"/>
              <w:ind w:right="113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30004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DB03BE" w:rsidRPr="00630004">
              <w:rPr>
                <w:rFonts w:ascii="Arial" w:hAnsi="Arial" w:cs="Arial"/>
                <w:b/>
                <w:shd w:val="clear" w:color="auto" w:fill="FFFFFF"/>
              </w:rPr>
              <w:t xml:space="preserve">Международный код (номер) идентификации ценных бумаг (ISIN) </w:t>
            </w:r>
            <w:r w:rsidR="004004AA" w:rsidRPr="00630004">
              <w:rPr>
                <w:rFonts w:ascii="Arial" w:hAnsi="Arial" w:cs="Arial"/>
                <w:b/>
                <w:shd w:val="clear" w:color="auto" w:fill="FFFFFF"/>
              </w:rPr>
              <w:t xml:space="preserve">не </w:t>
            </w:r>
            <w:r w:rsidR="00DB03BE" w:rsidRPr="00630004">
              <w:rPr>
                <w:rFonts w:ascii="Arial" w:hAnsi="Arial" w:cs="Arial"/>
                <w:b/>
                <w:shd w:val="clear" w:color="auto" w:fill="FFFFFF"/>
              </w:rPr>
              <w:t>присвоен</w:t>
            </w:r>
            <w:r w:rsidR="004004AA" w:rsidRPr="00630004">
              <w:rPr>
                <w:rFonts w:ascii="Arial" w:hAnsi="Arial" w:cs="Arial"/>
                <w:b/>
                <w:shd w:val="clear" w:color="auto" w:fill="FFFFFF"/>
              </w:rPr>
              <w:t xml:space="preserve"> (далее – Биржевые </w:t>
            </w:r>
            <w:r w:rsidRPr="00630004">
              <w:rPr>
                <w:rFonts w:ascii="Arial" w:hAnsi="Arial" w:cs="Arial"/>
                <w:b/>
                <w:shd w:val="clear" w:color="auto" w:fill="FFFFFF"/>
              </w:rPr>
              <w:t xml:space="preserve">  </w:t>
            </w:r>
            <w:r w:rsidR="004004AA" w:rsidRPr="00630004">
              <w:rPr>
                <w:rFonts w:ascii="Arial" w:hAnsi="Arial" w:cs="Arial"/>
                <w:b/>
                <w:shd w:val="clear" w:color="auto" w:fill="FFFFFF"/>
              </w:rPr>
              <w:t>облигации).</w:t>
            </w:r>
          </w:p>
          <w:p w:rsidR="00B17122" w:rsidRPr="00630004" w:rsidRDefault="00B17122" w:rsidP="00433D83">
            <w:pPr>
              <w:widowControl w:val="0"/>
              <w:ind w:left="57" w:right="113"/>
              <w:jc w:val="both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2.2. Максимальная сумма номинальных стоимостей биржевых или коммерческих облигаций, которые могут быть размещены в рамках соответствующей программы облигаций:</w:t>
            </w:r>
          </w:p>
          <w:p w:rsidR="00DD175A" w:rsidRPr="00630004" w:rsidRDefault="00DD175A" w:rsidP="00DD175A">
            <w:pPr>
              <w:adjustRightInd w:val="0"/>
              <w:ind w:left="57" w:right="113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630004">
              <w:rPr>
                <w:rFonts w:ascii="Arial" w:hAnsi="Arial" w:cs="Arial"/>
                <w:b/>
                <w:shd w:val="clear" w:color="auto" w:fill="FFFFFF"/>
              </w:rPr>
              <w:t>Максимальная сумма номинальных стоимостей Биржевых облигаций, которые могут быть размещены в рамках Программы облигаций, составляет 300 000 000 000 (Триста миллиардов) российских рублей включительно или эквивалент этой суммы в иностранной валюте, рассчитываемый по курсу Банка России на дату принятия уполномоченным органом управления Эмитента решения об утверждении Условий выпуска.</w:t>
            </w:r>
          </w:p>
          <w:p w:rsidR="00B17122" w:rsidRPr="00630004" w:rsidRDefault="00B17122" w:rsidP="00433D83">
            <w:pPr>
              <w:pStyle w:val="ConsPlusNormal"/>
              <w:ind w:left="57" w:right="113"/>
              <w:jc w:val="both"/>
            </w:pPr>
            <w:r w:rsidRPr="00630004">
              <w:t>2.3. Максимальный срок погашения биржевых или коммерческих облигаций, размещаемых в рамках соответствующей программы облигаций:</w:t>
            </w:r>
          </w:p>
          <w:p w:rsidR="00DD175A" w:rsidRPr="00630004" w:rsidRDefault="00DD175A" w:rsidP="00DD175A">
            <w:pPr>
              <w:autoSpaceDE/>
              <w:autoSpaceDN/>
              <w:adjustRightInd w:val="0"/>
              <w:ind w:left="57" w:right="113"/>
              <w:jc w:val="both"/>
              <w:rPr>
                <w:rFonts w:ascii="Arial" w:eastAsia="Times New Roman" w:hAnsi="Arial" w:cs="Arial"/>
                <w:b/>
                <w:lang w:eastAsia="en-US"/>
              </w:rPr>
            </w:pPr>
            <w:r w:rsidRPr="00630004">
              <w:rPr>
                <w:rFonts w:ascii="Arial" w:eastAsia="Calibri" w:hAnsi="Arial" w:cs="Arial"/>
                <w:b/>
                <w:lang w:eastAsia="en-US"/>
              </w:rPr>
              <w:t>Максимальный срок погашения Биржевых облигаций</w:t>
            </w:r>
            <w:r w:rsidRPr="00630004">
              <w:rPr>
                <w:rFonts w:ascii="Arial" w:eastAsia="Calibri" w:hAnsi="Arial" w:cs="Arial"/>
                <w:lang w:eastAsia="en-US"/>
              </w:rPr>
              <w:t xml:space="preserve">, </w:t>
            </w:r>
            <w:r w:rsidRPr="00630004">
              <w:rPr>
                <w:rFonts w:ascii="Arial" w:eastAsia="Calibri" w:hAnsi="Arial" w:cs="Arial"/>
                <w:b/>
                <w:lang w:eastAsia="en-US"/>
              </w:rPr>
              <w:t>размещаемых в рамках Программы облигаций,</w:t>
            </w:r>
            <w:r w:rsidRPr="00630004">
              <w:rPr>
                <w:rFonts w:ascii="Arial" w:eastAsia="Times New Roman" w:hAnsi="Arial" w:cs="Arial"/>
                <w:b/>
                <w:lang w:eastAsia="en-US"/>
              </w:rPr>
              <w:t xml:space="preserve"> составляет</w:t>
            </w:r>
            <w:r w:rsidRPr="00630004">
              <w:rPr>
                <w:rFonts w:ascii="Arial" w:eastAsia="Calibri" w:hAnsi="Arial" w:cs="Arial"/>
                <w:b/>
                <w:lang w:eastAsia="en-US"/>
              </w:rPr>
              <w:t xml:space="preserve"> 20</w:t>
            </w:r>
            <w:r w:rsidRPr="00630004">
              <w:rPr>
                <w:rFonts w:ascii="Arial" w:eastAsia="Calibri" w:hAnsi="Arial" w:cs="Arial"/>
                <w:b/>
                <w:bCs/>
                <w:lang w:eastAsia="en-US"/>
              </w:rPr>
              <w:t xml:space="preserve"> (Двадцать) лет</w:t>
            </w:r>
            <w:r w:rsidRPr="00630004">
              <w:rPr>
                <w:rFonts w:ascii="Arial" w:eastAsia="Times New Roman" w:hAnsi="Arial" w:cs="Arial"/>
                <w:b/>
                <w:lang w:eastAsia="en-US"/>
              </w:rPr>
              <w:t xml:space="preserve"> </w:t>
            </w:r>
            <w:r w:rsidRPr="00630004">
              <w:rPr>
                <w:rFonts w:ascii="Arial" w:eastAsia="Calibri" w:hAnsi="Arial" w:cs="Arial"/>
                <w:b/>
                <w:lang w:eastAsia="en-US"/>
              </w:rPr>
              <w:t xml:space="preserve">с даты начала размещения </w:t>
            </w:r>
            <w:r w:rsidRPr="00630004">
              <w:rPr>
                <w:rFonts w:ascii="Arial" w:eastAsia="Times New Roman" w:hAnsi="Arial" w:cs="Arial"/>
                <w:b/>
                <w:lang w:eastAsia="en-US"/>
              </w:rPr>
              <w:t>Биржевых</w:t>
            </w:r>
            <w:r w:rsidRPr="00630004">
              <w:rPr>
                <w:rFonts w:ascii="Arial" w:eastAsia="Calibri" w:hAnsi="Arial" w:cs="Arial"/>
                <w:b/>
                <w:lang w:eastAsia="en-US"/>
              </w:rPr>
              <w:t xml:space="preserve"> облигаций </w:t>
            </w:r>
            <w:r w:rsidRPr="00630004">
              <w:rPr>
                <w:rFonts w:ascii="Arial" w:eastAsia="Calibri" w:hAnsi="Arial" w:cs="Arial"/>
                <w:b/>
                <w:bCs/>
                <w:lang w:eastAsia="en-US"/>
              </w:rPr>
              <w:t>отдельного выпуска</w:t>
            </w:r>
            <w:r w:rsidRPr="00630004">
              <w:rPr>
                <w:rFonts w:ascii="Arial" w:eastAsia="Times New Roman" w:hAnsi="Arial" w:cs="Arial"/>
                <w:b/>
                <w:bCs/>
                <w:iCs/>
                <w:lang w:eastAsia="en-US"/>
              </w:rPr>
              <w:t xml:space="preserve">, </w:t>
            </w:r>
            <w:r w:rsidRPr="00630004">
              <w:rPr>
                <w:rFonts w:ascii="Arial" w:eastAsia="Calibri" w:hAnsi="Arial" w:cs="Arial"/>
                <w:b/>
                <w:bCs/>
                <w:lang w:eastAsia="en-US"/>
              </w:rPr>
              <w:t>размещаемого в рамках программы биржевых облигаций</w:t>
            </w:r>
            <w:r w:rsidRPr="00630004">
              <w:rPr>
                <w:rFonts w:ascii="Arial" w:eastAsia="Times New Roman" w:hAnsi="Arial" w:cs="Arial"/>
                <w:b/>
                <w:lang w:eastAsia="en-US"/>
              </w:rPr>
              <w:t>.</w:t>
            </w:r>
          </w:p>
          <w:p w:rsidR="00B17122" w:rsidRPr="00630004" w:rsidRDefault="00B17122" w:rsidP="00433D83">
            <w:pPr>
              <w:widowControl w:val="0"/>
              <w:ind w:left="57" w:right="113"/>
              <w:jc w:val="both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2.4. Срок действия программы биржевых или коммерческих облигаций:</w:t>
            </w:r>
          </w:p>
          <w:p w:rsidR="00DD175A" w:rsidRPr="00630004" w:rsidRDefault="00DD175A" w:rsidP="00433D83">
            <w:pPr>
              <w:widowControl w:val="0"/>
              <w:ind w:left="57" w:right="113"/>
              <w:jc w:val="both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  <w:b/>
              </w:rPr>
              <w:t>Срок действия Программы биржевых облигаций серии 001Р составляет 30 (Тридцать) лет с даты присвоения идентификационного номера Программе биржевых облигаций.</w:t>
            </w:r>
          </w:p>
          <w:p w:rsidR="00B17122" w:rsidRPr="00630004" w:rsidRDefault="00B17122" w:rsidP="00433D83">
            <w:pPr>
              <w:widowControl w:val="0"/>
              <w:ind w:left="57" w:right="113"/>
              <w:jc w:val="both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2.5. Идентификационный номер, присвоенный программе биржевых или коммерческих облигаций, и дата его присвоения:</w:t>
            </w:r>
            <w:r w:rsidR="00DD175A" w:rsidRPr="00630004">
              <w:rPr>
                <w:rFonts w:ascii="Arial" w:hAnsi="Arial" w:cs="Arial"/>
                <w:b/>
              </w:rPr>
              <w:t xml:space="preserve"> 403338B001P02E от 20.06.2017 года.</w:t>
            </w:r>
          </w:p>
          <w:p w:rsidR="000661B4" w:rsidRPr="00630004" w:rsidRDefault="00B17122" w:rsidP="00433D83">
            <w:pPr>
              <w:widowControl w:val="0"/>
              <w:ind w:left="57" w:right="113"/>
              <w:jc w:val="both"/>
              <w:rPr>
                <w:rFonts w:ascii="Arial" w:eastAsia="Times New Roman" w:hAnsi="Arial" w:cs="Arial"/>
              </w:rPr>
            </w:pPr>
            <w:r w:rsidRPr="00630004">
              <w:rPr>
                <w:rFonts w:ascii="Arial" w:hAnsi="Arial" w:cs="Arial"/>
              </w:rPr>
              <w:t xml:space="preserve">2.6. Наименование организации (биржи, центрального депозитария), присвоившей программе биржевых или коммерческих облигаций идентификационный номер: </w:t>
            </w:r>
            <w:r w:rsidRPr="00630004">
              <w:rPr>
                <w:rFonts w:ascii="Arial" w:hAnsi="Arial" w:cs="Arial"/>
                <w:b/>
              </w:rPr>
              <w:t>Публичное акционерное общество «Московская Биржа ММВБ-РТС» (далее – ПАО Московская Биржа).</w:t>
            </w:r>
          </w:p>
          <w:p w:rsidR="00B17122" w:rsidRPr="00630004" w:rsidRDefault="00B17122" w:rsidP="00433D83">
            <w:pPr>
              <w:autoSpaceDE/>
              <w:autoSpaceDN/>
              <w:ind w:left="57" w:right="113"/>
              <w:jc w:val="both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2.7. Факт представления (отсутствия представления) бирже проспекта биржевых облигаций, которые могут быть размещены в рамках программы биржевых облигаций:</w:t>
            </w:r>
          </w:p>
          <w:p w:rsidR="00B17122" w:rsidRPr="00630004" w:rsidRDefault="00D14697" w:rsidP="00433D83">
            <w:pPr>
              <w:autoSpaceDE/>
              <w:autoSpaceDN/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>Проспект ценных бумаг был предоставлен ПАО Московская Биржа одновременно с документами для присвоения идентификационного номера Программе биржевых облигаций серии 001Р.</w:t>
            </w:r>
          </w:p>
          <w:p w:rsidR="00B17122" w:rsidRPr="00630004" w:rsidRDefault="00B17122" w:rsidP="00433D83">
            <w:pPr>
              <w:autoSpaceDE/>
              <w:autoSpaceDN/>
              <w:ind w:left="57" w:right="113"/>
              <w:jc w:val="both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2.8. В случае представления бирже проспекта биржевых облигаций, которые могут быть размещены в рамках программы биржевых облигаций, - порядок обеспечения доступа к информации, содержащейся в проспекте указанных облигаций:</w:t>
            </w:r>
          </w:p>
          <w:p w:rsidR="00DD175A" w:rsidRPr="00630004" w:rsidRDefault="00DD175A" w:rsidP="00DD175A">
            <w:pPr>
              <w:autoSpaceDE/>
              <w:autoSpaceDN/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 xml:space="preserve">Эмитент раскрывает текст Программы облигаций и Проспекта на странице Эмитента в сети </w:t>
            </w:r>
            <w:r w:rsidRPr="00630004">
              <w:rPr>
                <w:rFonts w:ascii="Arial" w:hAnsi="Arial" w:cs="Arial"/>
                <w:b/>
              </w:rPr>
              <w:lastRenderedPageBreak/>
              <w:t xml:space="preserve">Интернет с указанием присвоенного идентификационного номера Программе облигаций, даты его присвоения, наименования биржи, осуществившей присвоение идентификационного номера Программе облигаций, в срок не позднее даты начала размещения первого выпуска Биржевых облигаций в рамках данной Программы облигаций. </w:t>
            </w:r>
          </w:p>
          <w:p w:rsidR="00DD175A" w:rsidRPr="00630004" w:rsidRDefault="00DD175A" w:rsidP="00DD175A">
            <w:pPr>
              <w:autoSpaceDE/>
              <w:autoSpaceDN/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>Тексты Программы облигаций и Проспекта должны быть доступны на странице Эмитента в сети Интернет с даты их раскрытия в сети Интернет и до погашения (аннулирования) всех выпусков Биржевых облигаций, которые могут быть размещены в рамках данной Программы облигаций.</w:t>
            </w:r>
          </w:p>
          <w:p w:rsidR="00DD175A" w:rsidRPr="00630004" w:rsidRDefault="00DD175A" w:rsidP="00DD175A">
            <w:pPr>
              <w:autoSpaceDE/>
              <w:autoSpaceDN/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>Все заинтересованные лица могут ознакомиться с Программой облигаций и Проспектом и получить их копии за плату (в случае ее установления), не превышающую затраты на их изготовление по адресу: 125009, г. Москва, ул. Воздвиженка, д. 4/7, стр. 2.</w:t>
            </w:r>
          </w:p>
          <w:p w:rsidR="00716384" w:rsidRPr="00630004" w:rsidRDefault="00DD175A" w:rsidP="00DD175A">
            <w:pPr>
              <w:autoSpaceDE/>
              <w:autoSpaceDN/>
              <w:ind w:left="57" w:right="113"/>
              <w:jc w:val="both"/>
              <w:rPr>
                <w:rFonts w:ascii="Arial" w:hAnsi="Arial" w:cs="Arial"/>
                <w:b/>
              </w:rPr>
            </w:pPr>
            <w:r w:rsidRPr="00630004">
              <w:rPr>
                <w:rFonts w:ascii="Arial" w:hAnsi="Arial" w:cs="Arial"/>
                <w:b/>
              </w:rPr>
              <w:t>Эмитент обязан предоставить копии указанных документов владельцам Биржевых облигаций Эмитента и иным заинтересованным лицам по их требованию за плату (в случае ее установления), не превышающую расходы по изготовлению такой копии, в срок не более 7 (Семи) дней с даты предъявления требования.</w:t>
            </w:r>
          </w:p>
        </w:tc>
      </w:tr>
    </w:tbl>
    <w:p w:rsidR="00BA168A" w:rsidRPr="00630004" w:rsidRDefault="00BA168A" w:rsidP="00BA168A">
      <w:pPr>
        <w:rPr>
          <w:rFonts w:ascii="Arial" w:hAnsi="Arial" w:cs="Arial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203"/>
        <w:gridCol w:w="407"/>
        <w:gridCol w:w="233"/>
        <w:gridCol w:w="1396"/>
        <w:gridCol w:w="378"/>
        <w:gridCol w:w="378"/>
        <w:gridCol w:w="436"/>
        <w:gridCol w:w="1744"/>
        <w:gridCol w:w="581"/>
        <w:gridCol w:w="2762"/>
        <w:gridCol w:w="611"/>
      </w:tblGrid>
      <w:tr w:rsidR="00BA168A" w:rsidRPr="00630004" w:rsidTr="003E3344">
        <w:trPr>
          <w:trHeight w:val="261"/>
        </w:trPr>
        <w:tc>
          <w:tcPr>
            <w:tcW w:w="10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8A" w:rsidRPr="00630004" w:rsidRDefault="00BA168A" w:rsidP="003E3344">
            <w:pPr>
              <w:jc w:val="center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3. Подпись</w:t>
            </w:r>
          </w:p>
        </w:tc>
      </w:tr>
      <w:tr w:rsidR="00BA168A" w:rsidRPr="00630004" w:rsidTr="003E3344">
        <w:trPr>
          <w:trHeight w:val="523"/>
        </w:trPr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D175A" w:rsidRPr="00630004" w:rsidRDefault="00BA168A" w:rsidP="00DD175A">
            <w:pPr>
              <w:ind w:left="57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30004">
              <w:rPr>
                <w:rFonts w:ascii="Arial" w:hAnsi="Arial" w:cs="Arial"/>
              </w:rPr>
              <w:t>3.1.</w:t>
            </w:r>
            <w:r w:rsidRPr="0063000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DD175A" w:rsidRPr="00630004">
              <w:rPr>
                <w:rFonts w:ascii="Arial" w:hAnsi="Arial" w:cs="Arial"/>
                <w:color w:val="000000"/>
                <w:shd w:val="clear" w:color="auto" w:fill="FFFFFF"/>
              </w:rPr>
              <w:t>Председатель Правления</w:t>
            </w:r>
          </w:p>
          <w:p w:rsidR="00BA168A" w:rsidRPr="00630004" w:rsidRDefault="00DD175A" w:rsidP="00DD175A">
            <w:pPr>
              <w:ind w:left="57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  <w:color w:val="000000"/>
                <w:shd w:val="clear" w:color="auto" w:fill="FFFFFF"/>
              </w:rPr>
              <w:t>АО «КБ ДельтаКредит»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68A" w:rsidRPr="00630004" w:rsidRDefault="00BA168A" w:rsidP="003E33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168A" w:rsidRPr="00630004" w:rsidRDefault="00DD175A" w:rsidP="003E3344">
            <w:pPr>
              <w:jc w:val="center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  <w:color w:val="000000"/>
                <w:shd w:val="clear" w:color="auto" w:fill="FFFFFF"/>
              </w:rPr>
              <w:t>Мишель Кольбер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</w:p>
        </w:tc>
      </w:tr>
      <w:tr w:rsidR="00BA168A" w:rsidRPr="00630004" w:rsidTr="003E3344">
        <w:trPr>
          <w:trHeight w:val="246"/>
        </w:trPr>
        <w:tc>
          <w:tcPr>
            <w:tcW w:w="45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168A" w:rsidRPr="00630004" w:rsidRDefault="00BA168A" w:rsidP="003E334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BA168A" w:rsidRPr="00630004" w:rsidRDefault="00BA168A" w:rsidP="003E33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A168A" w:rsidRPr="00630004" w:rsidRDefault="00BA168A" w:rsidP="003E33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</w:p>
        </w:tc>
      </w:tr>
      <w:tr w:rsidR="00BA168A" w:rsidRPr="00630004" w:rsidTr="003E3344">
        <w:trPr>
          <w:trHeight w:val="507"/>
        </w:trPr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168A" w:rsidRPr="00630004" w:rsidRDefault="00BA168A" w:rsidP="003E3344">
            <w:pPr>
              <w:spacing w:before="240"/>
              <w:ind w:left="57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3.2.Дата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8A" w:rsidRPr="00630004" w:rsidRDefault="00BA168A" w:rsidP="003E3344">
            <w:pPr>
              <w:jc w:val="right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«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68A" w:rsidRPr="00630004" w:rsidRDefault="00BA168A" w:rsidP="00BA168A">
            <w:pPr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630004">
              <w:rPr>
                <w:rFonts w:ascii="Arial" w:hAnsi="Arial" w:cs="Arial"/>
              </w:rPr>
              <w:t>2</w:t>
            </w:r>
            <w:r w:rsidRPr="00630004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68A" w:rsidRPr="00630004" w:rsidRDefault="00DD175A" w:rsidP="003E3344">
            <w:pPr>
              <w:jc w:val="center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июня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8A" w:rsidRPr="00630004" w:rsidRDefault="00BA168A" w:rsidP="003E3344">
            <w:pPr>
              <w:jc w:val="right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20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8A" w:rsidRPr="00630004" w:rsidRDefault="00BA168A" w:rsidP="003E3344">
            <w:pPr>
              <w:ind w:left="57"/>
              <w:rPr>
                <w:rFonts w:ascii="Arial" w:hAnsi="Arial" w:cs="Arial"/>
              </w:rPr>
            </w:pPr>
            <w:r w:rsidRPr="00630004">
              <w:rPr>
                <w:rFonts w:ascii="Arial" w:hAnsi="Arial" w:cs="Arial"/>
              </w:rPr>
              <w:t>г.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68A" w:rsidRPr="00630004" w:rsidRDefault="00BA168A" w:rsidP="003E33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</w:p>
        </w:tc>
      </w:tr>
      <w:tr w:rsidR="00BA168A" w:rsidRPr="00630004" w:rsidTr="003E3344">
        <w:trPr>
          <w:trHeight w:val="261"/>
        </w:trPr>
        <w:tc>
          <w:tcPr>
            <w:tcW w:w="102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8A" w:rsidRPr="00630004" w:rsidRDefault="00BA168A" w:rsidP="003E3344">
            <w:pPr>
              <w:rPr>
                <w:rFonts w:ascii="Arial" w:hAnsi="Arial" w:cs="Arial"/>
              </w:rPr>
            </w:pPr>
          </w:p>
        </w:tc>
      </w:tr>
    </w:tbl>
    <w:p w:rsidR="00BA168A" w:rsidRPr="00630004" w:rsidRDefault="00BA168A" w:rsidP="00BA168A">
      <w:pPr>
        <w:rPr>
          <w:rFonts w:ascii="Arial" w:hAnsi="Arial" w:cs="Arial"/>
        </w:rPr>
      </w:pPr>
    </w:p>
    <w:p w:rsidR="00161DC5" w:rsidRPr="00630004" w:rsidRDefault="00161DC5">
      <w:pPr>
        <w:rPr>
          <w:rFonts w:ascii="Arial" w:hAnsi="Arial" w:cs="Arial"/>
          <w:lang w:val="en-US"/>
        </w:rPr>
      </w:pPr>
    </w:p>
    <w:sectPr w:rsidR="00161DC5" w:rsidRPr="00630004" w:rsidSect="00D33CF6">
      <w:footerReference w:type="default" r:id="rId10"/>
      <w:pgSz w:w="11906" w:h="16838"/>
      <w:pgMar w:top="709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85" w:rsidRDefault="00D45A85">
      <w:r>
        <w:separator/>
      </w:r>
    </w:p>
  </w:endnote>
  <w:endnote w:type="continuationSeparator" w:id="0">
    <w:p w:rsidR="00D45A85" w:rsidRDefault="00D4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368817"/>
      <w:docPartObj>
        <w:docPartGallery w:val="Page Numbers (Bottom of Page)"/>
        <w:docPartUnique/>
      </w:docPartObj>
    </w:sdtPr>
    <w:sdtEndPr/>
    <w:sdtContent>
      <w:p w:rsidR="007C1EF2" w:rsidRDefault="0079194A">
        <w:pPr>
          <w:pStyle w:val="Footer"/>
          <w:jc w:val="right"/>
        </w:pPr>
        <w:r>
          <w:fldChar w:fldCharType="begin"/>
        </w:r>
        <w:r w:rsidR="007C1EF2">
          <w:instrText>PAGE   \* MERGEFORMAT</w:instrText>
        </w:r>
        <w:r>
          <w:fldChar w:fldCharType="separate"/>
        </w:r>
        <w:r w:rsidR="008C2D5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85" w:rsidRDefault="00D45A85">
      <w:r>
        <w:separator/>
      </w:r>
    </w:p>
  </w:footnote>
  <w:footnote w:type="continuationSeparator" w:id="0">
    <w:p w:rsidR="00D45A85" w:rsidRDefault="00D45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FC"/>
    <w:rsid w:val="00020A66"/>
    <w:rsid w:val="000661B4"/>
    <w:rsid w:val="00085B15"/>
    <w:rsid w:val="000D7333"/>
    <w:rsid w:val="00161DC5"/>
    <w:rsid w:val="00173A73"/>
    <w:rsid w:val="001B2004"/>
    <w:rsid w:val="001B6D46"/>
    <w:rsid w:val="001C6652"/>
    <w:rsid w:val="001D1EF0"/>
    <w:rsid w:val="00202D6E"/>
    <w:rsid w:val="00242180"/>
    <w:rsid w:val="00274D3D"/>
    <w:rsid w:val="00284479"/>
    <w:rsid w:val="002B54A7"/>
    <w:rsid w:val="002E64C7"/>
    <w:rsid w:val="003451BD"/>
    <w:rsid w:val="00351B2E"/>
    <w:rsid w:val="003803B5"/>
    <w:rsid w:val="004004AA"/>
    <w:rsid w:val="004164BD"/>
    <w:rsid w:val="00433D83"/>
    <w:rsid w:val="0045383D"/>
    <w:rsid w:val="00474A52"/>
    <w:rsid w:val="00497684"/>
    <w:rsid w:val="00512EE3"/>
    <w:rsid w:val="00542D49"/>
    <w:rsid w:val="00576B32"/>
    <w:rsid w:val="00583A73"/>
    <w:rsid w:val="005E7C99"/>
    <w:rsid w:val="005F509D"/>
    <w:rsid w:val="006008A3"/>
    <w:rsid w:val="00630004"/>
    <w:rsid w:val="00663533"/>
    <w:rsid w:val="0067144D"/>
    <w:rsid w:val="00680450"/>
    <w:rsid w:val="00690734"/>
    <w:rsid w:val="006A3477"/>
    <w:rsid w:val="00716384"/>
    <w:rsid w:val="0074461A"/>
    <w:rsid w:val="0079194A"/>
    <w:rsid w:val="007A08EC"/>
    <w:rsid w:val="007A3AFC"/>
    <w:rsid w:val="007B5B67"/>
    <w:rsid w:val="007C1EF2"/>
    <w:rsid w:val="007F7802"/>
    <w:rsid w:val="00805B50"/>
    <w:rsid w:val="00807EF3"/>
    <w:rsid w:val="0081690F"/>
    <w:rsid w:val="00832A7C"/>
    <w:rsid w:val="00865591"/>
    <w:rsid w:val="008B433A"/>
    <w:rsid w:val="008C2D59"/>
    <w:rsid w:val="008E29CA"/>
    <w:rsid w:val="009630F4"/>
    <w:rsid w:val="00A9541E"/>
    <w:rsid w:val="00AA4CC0"/>
    <w:rsid w:val="00AC6CF2"/>
    <w:rsid w:val="00AF1898"/>
    <w:rsid w:val="00B17122"/>
    <w:rsid w:val="00B42651"/>
    <w:rsid w:val="00B6687E"/>
    <w:rsid w:val="00B87885"/>
    <w:rsid w:val="00B9055C"/>
    <w:rsid w:val="00BA168A"/>
    <w:rsid w:val="00BB191F"/>
    <w:rsid w:val="00BD34FA"/>
    <w:rsid w:val="00BE3077"/>
    <w:rsid w:val="00BF6580"/>
    <w:rsid w:val="00C307D3"/>
    <w:rsid w:val="00C36104"/>
    <w:rsid w:val="00C72CD2"/>
    <w:rsid w:val="00C97CA6"/>
    <w:rsid w:val="00CC7F5F"/>
    <w:rsid w:val="00CE7931"/>
    <w:rsid w:val="00D0533B"/>
    <w:rsid w:val="00D14697"/>
    <w:rsid w:val="00D33CF6"/>
    <w:rsid w:val="00D45A85"/>
    <w:rsid w:val="00D63E5F"/>
    <w:rsid w:val="00D947A0"/>
    <w:rsid w:val="00D9555A"/>
    <w:rsid w:val="00DB03BE"/>
    <w:rsid w:val="00DC151D"/>
    <w:rsid w:val="00DD175A"/>
    <w:rsid w:val="00DD3E85"/>
    <w:rsid w:val="00DD68B6"/>
    <w:rsid w:val="00DE45BC"/>
    <w:rsid w:val="00E3562D"/>
    <w:rsid w:val="00E91768"/>
    <w:rsid w:val="00EA6D4A"/>
    <w:rsid w:val="00EF5500"/>
    <w:rsid w:val="00F562C5"/>
    <w:rsid w:val="00F7123B"/>
    <w:rsid w:val="00FB35CA"/>
    <w:rsid w:val="00FB56E3"/>
    <w:rsid w:val="00FC506F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4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9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94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94A"/>
    <w:rPr>
      <w:rFonts w:ascii="Times New Roman" w:hAnsi="Times New Roman" w:cs="Times New Roman"/>
      <w:sz w:val="20"/>
      <w:szCs w:val="20"/>
    </w:rPr>
  </w:style>
  <w:style w:type="character" w:customStyle="1" w:styleId="Subst">
    <w:name w:val="Subst"/>
    <w:uiPriority w:val="99"/>
    <w:rsid w:val="00D947A0"/>
    <w:rPr>
      <w:b/>
      <w:bCs w:val="0"/>
      <w:i/>
      <w:iCs w:val="0"/>
    </w:rPr>
  </w:style>
  <w:style w:type="character" w:customStyle="1" w:styleId="FontStyle60">
    <w:name w:val="Font Style60"/>
    <w:basedOn w:val="DefaultParagraphFont"/>
    <w:uiPriority w:val="99"/>
    <w:rsid w:val="00D947A0"/>
    <w:rPr>
      <w:rFonts w:ascii="Times New Roman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D947A0"/>
    <w:rPr>
      <w:color w:val="0000FF"/>
      <w:u w:val="single"/>
    </w:rPr>
  </w:style>
  <w:style w:type="paragraph" w:customStyle="1" w:styleId="ConsPlusNormal">
    <w:name w:val="ConsPlusNormal"/>
    <w:rsid w:val="00FC5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085B15"/>
  </w:style>
  <w:style w:type="character" w:styleId="Strong">
    <w:name w:val="Strong"/>
    <w:basedOn w:val="DefaultParagraphFont"/>
    <w:uiPriority w:val="22"/>
    <w:qFormat/>
    <w:rsid w:val="00351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31"/>
    <w:rPr>
      <w:rFonts w:ascii="Tahoma" w:hAnsi="Tahoma" w:cs="Tahoma"/>
      <w:sz w:val="16"/>
      <w:szCs w:val="16"/>
    </w:rPr>
  </w:style>
  <w:style w:type="character" w:customStyle="1" w:styleId="hl1">
    <w:name w:val="hl1"/>
    <w:basedOn w:val="DefaultParagraphFont"/>
    <w:rsid w:val="00B9055C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customStyle="1" w:styleId="Subst">
    <w:name w:val="Subst"/>
    <w:uiPriority w:val="99"/>
    <w:rsid w:val="00D947A0"/>
    <w:rPr>
      <w:b/>
      <w:bCs w:val="0"/>
      <w:i/>
      <w:iCs w:val="0"/>
    </w:rPr>
  </w:style>
  <w:style w:type="character" w:customStyle="1" w:styleId="FontStyle60">
    <w:name w:val="Font Style60"/>
    <w:basedOn w:val="DefaultParagraphFont"/>
    <w:uiPriority w:val="99"/>
    <w:rsid w:val="00D947A0"/>
    <w:rPr>
      <w:rFonts w:ascii="Times New Roman" w:hAnsi="Times New Roman" w:cs="Times New Roman"/>
      <w:sz w:val="22"/>
      <w:szCs w:val="22"/>
    </w:rPr>
  </w:style>
  <w:style w:type="character" w:styleId="Hyperlink">
    <w:name w:val="Hyperlink"/>
    <w:uiPriority w:val="99"/>
    <w:unhideWhenUsed/>
    <w:rsid w:val="00D947A0"/>
    <w:rPr>
      <w:color w:val="0000FF"/>
      <w:u w:val="single"/>
    </w:rPr>
  </w:style>
  <w:style w:type="paragraph" w:customStyle="1" w:styleId="ConsPlusNormal">
    <w:name w:val="ConsPlusNormal"/>
    <w:rsid w:val="00FC50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085B15"/>
  </w:style>
  <w:style w:type="character" w:styleId="Strong">
    <w:name w:val="Strong"/>
    <w:basedOn w:val="DefaultParagraphFont"/>
    <w:uiPriority w:val="22"/>
    <w:qFormat/>
    <w:rsid w:val="00351B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31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CE7931"/>
    <w:rPr>
      <w:rFonts w:ascii="Tahoma" w:hAnsi="Tahoma" w:cs="Tahoma"/>
      <w:sz w:val="16"/>
      <w:szCs w:val="16"/>
    </w:rPr>
  </w:style>
  <w:style w:type="character" w:customStyle="1" w:styleId="hl1">
    <w:name w:val="hl1"/>
    <w:basedOn w:val="DefaultParagraphFont"/>
    <w:rsid w:val="00B9055C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7A27-6431-4D6B-887C-E3E4450E4E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3DA4B7-9476-4AA9-A6C0-FD6DDD46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642</Words>
  <Characters>4560</Characters>
  <Application>Microsoft Office Word</Application>
  <DocSecurity>0</DocSecurity>
  <Lines>114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Shuvalov Dinar</cp:lastModifiedBy>
  <cp:revision>55</cp:revision>
  <cp:lastPrinted>2016-03-29T11:00:00Z</cp:lastPrinted>
  <dcterms:created xsi:type="dcterms:W3CDTF">2016-03-03T22:47:00Z</dcterms:created>
  <dcterms:modified xsi:type="dcterms:W3CDTF">2017-06-20T15:11:00Z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579b6dee-8e19-4a33-94ce-cd21e4bb2e63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